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2" w:rsidRPr="00F414B2" w:rsidRDefault="00F414B2" w:rsidP="00F414B2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на поставку</w:t>
      </w:r>
      <w:r w:rsidRPr="00F414B2">
        <w:rPr>
          <w:rFonts w:asciiTheme="minorHAnsi" w:hAnsiTheme="minorHAnsi" w:cs="Arial"/>
          <w:b/>
        </w:rPr>
        <w:t xml:space="preserve"> вакуумной </w:t>
      </w:r>
      <w:r w:rsidR="002F2C80">
        <w:rPr>
          <w:rFonts w:asciiTheme="minorHAnsi" w:hAnsiTheme="minorHAnsi" w:cs="Arial"/>
          <w:b/>
        </w:rPr>
        <w:t>авто</w:t>
      </w:r>
      <w:r w:rsidRPr="00F414B2">
        <w:rPr>
          <w:rFonts w:asciiTheme="minorHAnsi" w:hAnsiTheme="minorHAnsi" w:cs="Arial"/>
          <w:b/>
        </w:rPr>
        <w:t>цистерны АКН</w:t>
      </w:r>
      <w:r w:rsidR="002F2C80">
        <w:rPr>
          <w:rFonts w:asciiTheme="minorHAnsi" w:hAnsiTheme="minorHAnsi" w:cs="Arial"/>
          <w:b/>
        </w:rPr>
        <w:t>/АКНС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9729BB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Автономный воздушный подогреватель кабины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8"/>
              </w:rPr>
              <w:t>Тахограф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Модель вакуумного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Объем цистерны,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Приемный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Рукава напорно-всасывающие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Пеналы для рукавов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542D72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Толщина листа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Шпангоуты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Количество секций в цистерне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14B2" w:rsidRPr="000F1CBC" w:rsidRDefault="00F414B2" w:rsidP="00F414B2">
      <w:pPr>
        <w:rPr>
          <w:rFonts w:asciiTheme="minorHAnsi" w:hAnsiTheme="minorHAnsi"/>
        </w:rPr>
      </w:pPr>
    </w:p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6223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0" w:right="850" w:bottom="709" w:left="1134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56" w:rsidRDefault="00896C56" w:rsidP="006B50EE">
      <w:pPr>
        <w:spacing w:after="0"/>
      </w:pPr>
      <w:r>
        <w:separator/>
      </w:r>
    </w:p>
  </w:endnote>
  <w:endnote w:type="continuationSeparator" w:id="0">
    <w:p w:rsidR="00896C56" w:rsidRDefault="00896C56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A878A4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2429.2pt,.7pt" to="12916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56" w:rsidRDefault="00896C56" w:rsidP="006B50EE">
      <w:pPr>
        <w:spacing w:after="0"/>
      </w:pPr>
      <w:r>
        <w:separator/>
      </w:r>
    </w:p>
  </w:footnote>
  <w:footnote w:type="continuationSeparator" w:id="0">
    <w:p w:rsidR="00896C56" w:rsidRDefault="00896C56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3375025</wp:posOffset>
          </wp:positionH>
          <wp:positionV relativeFrom="paragraph">
            <wp:posOffset>-459740</wp:posOffset>
          </wp:positionV>
          <wp:extent cx="2941955" cy="1162050"/>
          <wp:effectExtent l="0" t="0" r="0" b="0"/>
          <wp:wrapTight wrapText="bothSides">
            <wp:wrapPolygon edited="0">
              <wp:start x="0" y="0"/>
              <wp:lineTo x="0" y="21246"/>
              <wp:lineTo x="21400" y="21246"/>
              <wp:lineTo x="21400" y="0"/>
              <wp:lineTo x="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4875"/>
                  <a:stretch/>
                </pic:blipFill>
                <pic:spPr bwMode="auto">
                  <a:xfrm>
                    <a:off x="0" y="0"/>
                    <a:ext cx="29419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A878A4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7531"/>
    <w:rsid w:val="00022007"/>
    <w:rsid w:val="00036512"/>
    <w:rsid w:val="000366BB"/>
    <w:rsid w:val="00042E47"/>
    <w:rsid w:val="00051744"/>
    <w:rsid w:val="00061E73"/>
    <w:rsid w:val="00076415"/>
    <w:rsid w:val="00091AA1"/>
    <w:rsid w:val="00097F3D"/>
    <w:rsid w:val="000C00BF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2F2C80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400FC8"/>
    <w:rsid w:val="00401A11"/>
    <w:rsid w:val="00402056"/>
    <w:rsid w:val="00406D0B"/>
    <w:rsid w:val="004073DD"/>
    <w:rsid w:val="0042300C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51DA2"/>
    <w:rsid w:val="00565AC2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D2D58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67472"/>
    <w:rsid w:val="0087289C"/>
    <w:rsid w:val="00883339"/>
    <w:rsid w:val="00893A4A"/>
    <w:rsid w:val="00896C56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29BB"/>
    <w:rsid w:val="0097599D"/>
    <w:rsid w:val="009B6517"/>
    <w:rsid w:val="009C0017"/>
    <w:rsid w:val="009E1FCF"/>
    <w:rsid w:val="009E7EE5"/>
    <w:rsid w:val="00A03E55"/>
    <w:rsid w:val="00A124A5"/>
    <w:rsid w:val="00A41A3C"/>
    <w:rsid w:val="00A55C6E"/>
    <w:rsid w:val="00A72409"/>
    <w:rsid w:val="00A82B21"/>
    <w:rsid w:val="00A878A4"/>
    <w:rsid w:val="00A93D08"/>
    <w:rsid w:val="00AA4D3E"/>
    <w:rsid w:val="00AA668C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8573D"/>
    <w:rsid w:val="00B9307C"/>
    <w:rsid w:val="00BB55A5"/>
    <w:rsid w:val="00BB560B"/>
    <w:rsid w:val="00C06849"/>
    <w:rsid w:val="00C07F2D"/>
    <w:rsid w:val="00C41854"/>
    <w:rsid w:val="00C51DE8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7E0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74</cp:revision>
  <cp:lastPrinted>2019-12-05T11:39:00Z</cp:lastPrinted>
  <dcterms:created xsi:type="dcterms:W3CDTF">2019-02-04T06:15:00Z</dcterms:created>
  <dcterms:modified xsi:type="dcterms:W3CDTF">2020-05-27T04:26:00Z</dcterms:modified>
</cp:coreProperties>
</file>